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0E1" w:rsidRDefault="006610E1" w:rsidP="00B1495F">
      <w:pPr>
        <w:pStyle w:val="Title"/>
        <w:rPr>
          <w:sz w:val="23"/>
          <w:szCs w:val="23"/>
        </w:rPr>
      </w:pPr>
      <w:bookmarkStart w:id="0" w:name="_GoBack"/>
      <w:bookmarkEnd w:id="0"/>
      <w:r>
        <w:rPr>
          <w:sz w:val="23"/>
          <w:szCs w:val="23"/>
        </w:rPr>
        <w:t>PLANNING BOARD</w:t>
      </w:r>
    </w:p>
    <w:p w:rsidR="006610E1" w:rsidRDefault="006610E1" w:rsidP="00B1495F">
      <w:pPr>
        <w:jc w:val="center"/>
        <w:rPr>
          <w:b/>
          <w:bCs/>
          <w:sz w:val="23"/>
          <w:szCs w:val="23"/>
        </w:rPr>
      </w:pPr>
      <w:r>
        <w:rPr>
          <w:b/>
          <w:bCs/>
          <w:sz w:val="23"/>
          <w:szCs w:val="23"/>
        </w:rPr>
        <w:t>BOROUGH OF ATLANTIC HIGHLANDS</w:t>
      </w:r>
    </w:p>
    <w:p w:rsidR="006610E1" w:rsidRDefault="005F6B45" w:rsidP="00B1495F">
      <w:pPr>
        <w:jc w:val="center"/>
        <w:rPr>
          <w:b/>
          <w:bCs/>
          <w:sz w:val="23"/>
          <w:szCs w:val="23"/>
        </w:rPr>
      </w:pPr>
      <w:r>
        <w:rPr>
          <w:b/>
          <w:bCs/>
          <w:sz w:val="23"/>
          <w:szCs w:val="23"/>
        </w:rPr>
        <w:t>August 27</w:t>
      </w:r>
      <w:r w:rsidR="006610E1">
        <w:rPr>
          <w:b/>
          <w:bCs/>
          <w:sz w:val="23"/>
          <w:szCs w:val="23"/>
        </w:rPr>
        <w:t>, 20</w:t>
      </w:r>
      <w:r w:rsidR="00AD17AD">
        <w:rPr>
          <w:b/>
          <w:bCs/>
          <w:sz w:val="23"/>
          <w:szCs w:val="23"/>
        </w:rPr>
        <w:t>20</w:t>
      </w:r>
    </w:p>
    <w:p w:rsidR="006610E1" w:rsidRDefault="006610E1" w:rsidP="00B1495F">
      <w:pPr>
        <w:jc w:val="center"/>
        <w:rPr>
          <w:b/>
          <w:bCs/>
          <w:sz w:val="23"/>
          <w:szCs w:val="23"/>
        </w:rPr>
      </w:pPr>
      <w:r>
        <w:rPr>
          <w:b/>
          <w:bCs/>
          <w:sz w:val="23"/>
          <w:szCs w:val="23"/>
        </w:rPr>
        <w:t>Agenda: to the extent known</w:t>
      </w:r>
    </w:p>
    <w:p w:rsidR="00815170" w:rsidRDefault="00815170" w:rsidP="00B1495F">
      <w:pPr>
        <w:jc w:val="center"/>
        <w:rPr>
          <w:b/>
          <w:bCs/>
          <w:sz w:val="23"/>
          <w:szCs w:val="23"/>
        </w:rPr>
      </w:pPr>
    </w:p>
    <w:p w:rsidR="006610E1" w:rsidRDefault="006610E1" w:rsidP="00B1495F">
      <w:pPr>
        <w:pStyle w:val="BodyText"/>
        <w:rPr>
          <w:sz w:val="22"/>
        </w:rPr>
      </w:pPr>
      <w:r>
        <w:rPr>
          <w:sz w:val="22"/>
        </w:rPr>
        <w:t>PURSUANT TO SECTION 5 OF THE OPEN PUBLIC MEETINGS ACT THIS MEETING HAS BEEN DULY ADVERTISED IN ACCORDANCE WITH LAW BY PUBLICATION IN THE OFFICIAL NEWSPAPERS OF THE BOROUGH AND BY POSTING IN BOROUGH HALL BY THE BOROUGH CLERK AS PART OF THE ANNUAL NOTICE</w:t>
      </w:r>
    </w:p>
    <w:p w:rsidR="006610E1" w:rsidRDefault="006610E1" w:rsidP="00B1495F">
      <w:pPr>
        <w:rPr>
          <w:b/>
          <w:bCs/>
          <w:sz w:val="23"/>
          <w:szCs w:val="23"/>
        </w:rPr>
      </w:pPr>
    </w:p>
    <w:p w:rsidR="006610E1" w:rsidRDefault="006610E1" w:rsidP="00B1495F">
      <w:pPr>
        <w:rPr>
          <w:b/>
          <w:bCs/>
          <w:sz w:val="23"/>
          <w:szCs w:val="23"/>
        </w:rPr>
      </w:pPr>
    </w:p>
    <w:p w:rsidR="00BC2997" w:rsidRDefault="006610E1" w:rsidP="00B1495F">
      <w:pPr>
        <w:spacing w:line="276" w:lineRule="auto"/>
        <w:rPr>
          <w:b/>
          <w:bCs/>
          <w:sz w:val="23"/>
          <w:szCs w:val="23"/>
        </w:rPr>
      </w:pPr>
      <w:r>
        <w:rPr>
          <w:b/>
          <w:bCs/>
          <w:sz w:val="23"/>
          <w:szCs w:val="23"/>
        </w:rPr>
        <w:t xml:space="preserve">WORKSHOP MEETING:  </w:t>
      </w:r>
      <w:r w:rsidR="00F46950">
        <w:rPr>
          <w:b/>
          <w:bCs/>
          <w:sz w:val="23"/>
          <w:szCs w:val="23"/>
        </w:rPr>
        <w:t>7:00pm</w:t>
      </w:r>
    </w:p>
    <w:p w:rsidR="006610E1" w:rsidRDefault="006610E1" w:rsidP="00B1495F">
      <w:pPr>
        <w:numPr>
          <w:ilvl w:val="0"/>
          <w:numId w:val="1"/>
        </w:numPr>
        <w:spacing w:line="276" w:lineRule="auto"/>
        <w:rPr>
          <w:b/>
          <w:bCs/>
          <w:sz w:val="23"/>
          <w:szCs w:val="23"/>
        </w:rPr>
      </w:pPr>
      <w:r>
        <w:rPr>
          <w:b/>
          <w:bCs/>
          <w:sz w:val="23"/>
          <w:szCs w:val="23"/>
        </w:rPr>
        <w:t>Call to Order</w:t>
      </w:r>
    </w:p>
    <w:p w:rsidR="006610E1" w:rsidRDefault="006610E1" w:rsidP="00B1495F">
      <w:pPr>
        <w:numPr>
          <w:ilvl w:val="0"/>
          <w:numId w:val="1"/>
        </w:numPr>
        <w:spacing w:line="276" w:lineRule="auto"/>
        <w:rPr>
          <w:b/>
          <w:bCs/>
          <w:sz w:val="23"/>
          <w:szCs w:val="23"/>
        </w:rPr>
      </w:pPr>
      <w:r>
        <w:rPr>
          <w:b/>
          <w:bCs/>
          <w:sz w:val="23"/>
          <w:szCs w:val="23"/>
        </w:rPr>
        <w:t>Roll Call</w:t>
      </w:r>
    </w:p>
    <w:p w:rsidR="00591F27" w:rsidRPr="00DB6F14" w:rsidRDefault="00591F27" w:rsidP="00B1495F">
      <w:pPr>
        <w:numPr>
          <w:ilvl w:val="0"/>
          <w:numId w:val="1"/>
        </w:numPr>
        <w:spacing w:after="60" w:line="276" w:lineRule="auto"/>
        <w:rPr>
          <w:b/>
          <w:bCs/>
          <w:sz w:val="22"/>
          <w:szCs w:val="22"/>
        </w:rPr>
      </w:pPr>
      <w:r w:rsidRPr="00DB6F14">
        <w:rPr>
          <w:b/>
          <w:bCs/>
          <w:sz w:val="22"/>
          <w:szCs w:val="22"/>
        </w:rPr>
        <w:t>Procedural Notice</w:t>
      </w:r>
    </w:p>
    <w:p w:rsidR="00591F27" w:rsidRPr="00DB6F14" w:rsidRDefault="00591F27" w:rsidP="00B1495F">
      <w:pPr>
        <w:numPr>
          <w:ilvl w:val="0"/>
          <w:numId w:val="1"/>
        </w:numPr>
        <w:spacing w:after="60" w:line="276" w:lineRule="auto"/>
        <w:rPr>
          <w:b/>
          <w:bCs/>
          <w:sz w:val="22"/>
          <w:szCs w:val="22"/>
        </w:rPr>
      </w:pPr>
      <w:r w:rsidRPr="00DB6F14">
        <w:rPr>
          <w:b/>
          <w:bCs/>
          <w:sz w:val="22"/>
          <w:szCs w:val="22"/>
        </w:rPr>
        <w:t>Silent Prayer</w:t>
      </w:r>
    </w:p>
    <w:p w:rsidR="00591F27" w:rsidRPr="00591F27" w:rsidRDefault="00591F27" w:rsidP="00B1495F">
      <w:pPr>
        <w:numPr>
          <w:ilvl w:val="0"/>
          <w:numId w:val="1"/>
        </w:numPr>
        <w:spacing w:after="60" w:line="276" w:lineRule="auto"/>
        <w:rPr>
          <w:b/>
          <w:bCs/>
          <w:sz w:val="22"/>
          <w:szCs w:val="22"/>
        </w:rPr>
      </w:pPr>
      <w:r w:rsidRPr="00DB6F14">
        <w:rPr>
          <w:b/>
          <w:bCs/>
          <w:sz w:val="22"/>
          <w:szCs w:val="22"/>
        </w:rPr>
        <w:t>Pledge of Allegiance</w:t>
      </w:r>
    </w:p>
    <w:p w:rsidR="007D29F5" w:rsidRDefault="007D29F5" w:rsidP="00B1495F">
      <w:pPr>
        <w:numPr>
          <w:ilvl w:val="0"/>
          <w:numId w:val="1"/>
        </w:numPr>
        <w:spacing w:line="276" w:lineRule="auto"/>
        <w:rPr>
          <w:b/>
          <w:bCs/>
          <w:sz w:val="23"/>
          <w:szCs w:val="23"/>
        </w:rPr>
      </w:pPr>
      <w:r>
        <w:rPr>
          <w:b/>
          <w:bCs/>
          <w:sz w:val="23"/>
          <w:szCs w:val="23"/>
        </w:rPr>
        <w:t>Public Comment (</w:t>
      </w:r>
      <w:r w:rsidR="00516FFF">
        <w:rPr>
          <w:b/>
          <w:bCs/>
          <w:sz w:val="23"/>
          <w:szCs w:val="23"/>
        </w:rPr>
        <w:t>For items not on this agenda)</w:t>
      </w:r>
    </w:p>
    <w:p w:rsidR="006610E1" w:rsidRDefault="006610E1" w:rsidP="00B1495F">
      <w:pPr>
        <w:numPr>
          <w:ilvl w:val="0"/>
          <w:numId w:val="1"/>
        </w:numPr>
        <w:spacing w:line="276" w:lineRule="auto"/>
        <w:rPr>
          <w:b/>
          <w:bCs/>
          <w:sz w:val="23"/>
          <w:szCs w:val="23"/>
        </w:rPr>
      </w:pPr>
      <w:r>
        <w:rPr>
          <w:b/>
          <w:bCs/>
          <w:sz w:val="23"/>
          <w:szCs w:val="23"/>
        </w:rPr>
        <w:t>Pending Litigation</w:t>
      </w:r>
    </w:p>
    <w:p w:rsidR="00F3719E" w:rsidRDefault="006610E1" w:rsidP="00B1495F">
      <w:pPr>
        <w:numPr>
          <w:ilvl w:val="0"/>
          <w:numId w:val="1"/>
        </w:numPr>
        <w:spacing w:line="276" w:lineRule="auto"/>
        <w:rPr>
          <w:b/>
          <w:bCs/>
          <w:sz w:val="23"/>
          <w:szCs w:val="23"/>
        </w:rPr>
      </w:pPr>
      <w:r>
        <w:rPr>
          <w:b/>
          <w:bCs/>
          <w:sz w:val="23"/>
          <w:szCs w:val="23"/>
        </w:rPr>
        <w:t>Other B</w:t>
      </w:r>
      <w:r w:rsidR="007236A9">
        <w:rPr>
          <w:b/>
          <w:bCs/>
          <w:sz w:val="23"/>
          <w:szCs w:val="23"/>
        </w:rPr>
        <w:t>usiness</w:t>
      </w:r>
    </w:p>
    <w:p w:rsidR="006610E1" w:rsidRDefault="006610E1" w:rsidP="00B1495F">
      <w:pPr>
        <w:numPr>
          <w:ilvl w:val="0"/>
          <w:numId w:val="1"/>
        </w:numPr>
        <w:spacing w:line="276" w:lineRule="auto"/>
        <w:rPr>
          <w:b/>
          <w:bCs/>
          <w:sz w:val="23"/>
          <w:szCs w:val="23"/>
        </w:rPr>
      </w:pPr>
      <w:r>
        <w:rPr>
          <w:b/>
          <w:bCs/>
          <w:sz w:val="23"/>
          <w:szCs w:val="23"/>
        </w:rPr>
        <w:t>Adjournment</w:t>
      </w:r>
    </w:p>
    <w:p w:rsidR="006610E1" w:rsidRDefault="006610E1" w:rsidP="00B1495F">
      <w:pPr>
        <w:spacing w:line="276" w:lineRule="auto"/>
        <w:rPr>
          <w:b/>
          <w:bCs/>
          <w:sz w:val="23"/>
          <w:szCs w:val="23"/>
        </w:rPr>
      </w:pPr>
    </w:p>
    <w:p w:rsidR="001652D8" w:rsidRDefault="001652D8" w:rsidP="00B1495F">
      <w:pPr>
        <w:spacing w:line="276" w:lineRule="auto"/>
        <w:rPr>
          <w:b/>
          <w:bCs/>
          <w:sz w:val="23"/>
          <w:szCs w:val="23"/>
        </w:rPr>
      </w:pPr>
    </w:p>
    <w:p w:rsidR="006610E1" w:rsidRDefault="006610E1" w:rsidP="00B1495F">
      <w:pPr>
        <w:spacing w:line="276" w:lineRule="auto"/>
        <w:rPr>
          <w:b/>
          <w:bCs/>
          <w:sz w:val="23"/>
          <w:szCs w:val="23"/>
        </w:rPr>
      </w:pPr>
      <w:r>
        <w:rPr>
          <w:b/>
          <w:bCs/>
          <w:sz w:val="23"/>
          <w:szCs w:val="23"/>
        </w:rPr>
        <w:t>REGULAR MEETING:   Immediately Following</w:t>
      </w:r>
    </w:p>
    <w:p w:rsidR="002207E8" w:rsidRPr="009A415F" w:rsidRDefault="006610E1" w:rsidP="00B1495F">
      <w:pPr>
        <w:numPr>
          <w:ilvl w:val="0"/>
          <w:numId w:val="3"/>
        </w:numPr>
        <w:spacing w:line="276" w:lineRule="auto"/>
        <w:rPr>
          <w:b/>
          <w:bCs/>
        </w:rPr>
      </w:pPr>
      <w:r w:rsidRPr="009A415F">
        <w:rPr>
          <w:b/>
          <w:bCs/>
        </w:rPr>
        <w:t>Call to Order</w:t>
      </w:r>
    </w:p>
    <w:p w:rsidR="006610E1" w:rsidRPr="009A415F" w:rsidRDefault="006610E1" w:rsidP="00B1495F">
      <w:pPr>
        <w:numPr>
          <w:ilvl w:val="0"/>
          <w:numId w:val="3"/>
        </w:numPr>
        <w:spacing w:line="276" w:lineRule="auto"/>
        <w:rPr>
          <w:b/>
          <w:bCs/>
        </w:rPr>
      </w:pPr>
      <w:r w:rsidRPr="009A415F">
        <w:rPr>
          <w:b/>
          <w:bCs/>
        </w:rPr>
        <w:t>Roll Call</w:t>
      </w:r>
    </w:p>
    <w:p w:rsidR="004C0B25" w:rsidRDefault="00BC2997" w:rsidP="004C0B25">
      <w:pPr>
        <w:numPr>
          <w:ilvl w:val="0"/>
          <w:numId w:val="3"/>
        </w:numPr>
        <w:spacing w:after="100" w:line="276" w:lineRule="auto"/>
        <w:jc w:val="both"/>
        <w:rPr>
          <w:b/>
          <w:bCs/>
        </w:rPr>
      </w:pPr>
      <w:r w:rsidRPr="009A415F">
        <w:rPr>
          <w:b/>
          <w:bCs/>
        </w:rPr>
        <w:t xml:space="preserve">Approval of Minutes for </w:t>
      </w:r>
      <w:r w:rsidR="005F6B45">
        <w:rPr>
          <w:b/>
          <w:bCs/>
        </w:rPr>
        <w:t>August 6</w:t>
      </w:r>
      <w:r w:rsidR="00F46950" w:rsidRPr="009A415F">
        <w:rPr>
          <w:b/>
          <w:bCs/>
        </w:rPr>
        <w:t>, 2020</w:t>
      </w:r>
    </w:p>
    <w:p w:rsidR="00674441" w:rsidRPr="004C0B25" w:rsidRDefault="00674441" w:rsidP="004C0B25">
      <w:pPr>
        <w:numPr>
          <w:ilvl w:val="0"/>
          <w:numId w:val="3"/>
        </w:numPr>
        <w:spacing w:after="100" w:line="276" w:lineRule="auto"/>
        <w:jc w:val="both"/>
        <w:rPr>
          <w:b/>
          <w:bCs/>
        </w:rPr>
      </w:pPr>
      <w:r w:rsidRPr="004C0B25">
        <w:rPr>
          <w:b/>
          <w:bCs/>
        </w:rPr>
        <w:t>Approval of Attorney’s Voucher for July 2020 in the amount of $2,754.00</w:t>
      </w:r>
    </w:p>
    <w:p w:rsidR="00817DC8" w:rsidRPr="00817DC8" w:rsidRDefault="00817DC8" w:rsidP="00817DC8">
      <w:pPr>
        <w:numPr>
          <w:ilvl w:val="0"/>
          <w:numId w:val="3"/>
        </w:numPr>
        <w:spacing w:line="276" w:lineRule="auto"/>
        <w:rPr>
          <w:b/>
          <w:bCs/>
        </w:rPr>
      </w:pPr>
      <w:r>
        <w:rPr>
          <w:b/>
          <w:bCs/>
        </w:rPr>
        <w:t>PB20-12, Block 96, Lot 3, 46 Second Avenue (Pittenger) – Memorialize resolution granting us</w:t>
      </w:r>
      <w:r w:rsidRPr="008A1B49">
        <w:rPr>
          <w:b/>
          <w:bCs/>
        </w:rPr>
        <w:t>e and Bulk Variances</w:t>
      </w:r>
    </w:p>
    <w:p w:rsidR="006141C4" w:rsidRDefault="006141C4" w:rsidP="008A1B49">
      <w:pPr>
        <w:numPr>
          <w:ilvl w:val="0"/>
          <w:numId w:val="3"/>
        </w:numPr>
        <w:spacing w:line="276" w:lineRule="auto"/>
        <w:rPr>
          <w:bCs/>
        </w:rPr>
      </w:pPr>
      <w:r>
        <w:rPr>
          <w:b/>
          <w:bCs/>
        </w:rPr>
        <w:t xml:space="preserve">PB20-03 Block 37, Lots 16 &amp; 17, 144-146 Wesley Avenue (Evergreen Builders/Hoffman)- </w:t>
      </w:r>
      <w:r w:rsidRPr="00A62A66">
        <w:rPr>
          <w:b/>
          <w:bCs/>
        </w:rPr>
        <w:t>Application for Minor Subdivision, Lot Line Adjustment</w:t>
      </w:r>
    </w:p>
    <w:p w:rsidR="00817DC8" w:rsidRDefault="00817DC8" w:rsidP="00817DC8">
      <w:pPr>
        <w:numPr>
          <w:ilvl w:val="0"/>
          <w:numId w:val="3"/>
        </w:numPr>
        <w:spacing w:line="276" w:lineRule="auto"/>
        <w:rPr>
          <w:b/>
          <w:bCs/>
        </w:rPr>
      </w:pPr>
      <w:r>
        <w:rPr>
          <w:b/>
          <w:bCs/>
        </w:rPr>
        <w:t>PB20-11, Block 28, Lot 26, 124 E Washington (Finkelstein) Application for subdivision.</w:t>
      </w:r>
    </w:p>
    <w:p w:rsidR="00817DC8" w:rsidRPr="00817DC8" w:rsidRDefault="00817DC8" w:rsidP="00817DC8">
      <w:pPr>
        <w:numPr>
          <w:ilvl w:val="0"/>
          <w:numId w:val="3"/>
        </w:numPr>
        <w:spacing w:line="276" w:lineRule="auto"/>
        <w:rPr>
          <w:b/>
          <w:bCs/>
        </w:rPr>
      </w:pPr>
      <w:r>
        <w:rPr>
          <w:b/>
          <w:bCs/>
        </w:rPr>
        <w:t>Executive session</w:t>
      </w:r>
    </w:p>
    <w:p w:rsidR="006D4463" w:rsidRPr="009A415F" w:rsidRDefault="006D4463" w:rsidP="006D4463">
      <w:pPr>
        <w:numPr>
          <w:ilvl w:val="0"/>
          <w:numId w:val="3"/>
        </w:numPr>
        <w:spacing w:line="276" w:lineRule="auto"/>
        <w:rPr>
          <w:b/>
          <w:bCs/>
        </w:rPr>
      </w:pPr>
      <w:r w:rsidRPr="009A415F">
        <w:rPr>
          <w:b/>
          <w:bCs/>
        </w:rPr>
        <w:t>Adjournment</w:t>
      </w:r>
    </w:p>
    <w:p w:rsidR="002207E8" w:rsidRPr="009A415F" w:rsidRDefault="002207E8" w:rsidP="006D4463">
      <w:pPr>
        <w:spacing w:line="276" w:lineRule="auto"/>
        <w:ind w:left="1080"/>
        <w:rPr>
          <w:b/>
          <w:bCs/>
        </w:rPr>
      </w:pPr>
    </w:p>
    <w:sectPr w:rsidR="002207E8" w:rsidRPr="009A415F">
      <w:pgSz w:w="12240" w:h="1584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772"/>
    <w:multiLevelType w:val="hybridMultilevel"/>
    <w:tmpl w:val="1714DF64"/>
    <w:lvl w:ilvl="0" w:tplc="BA76BE20">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BC56AD"/>
    <w:multiLevelType w:val="hybridMultilevel"/>
    <w:tmpl w:val="EFC4D8FA"/>
    <w:lvl w:ilvl="0" w:tplc="AE3A646E">
      <w:start w:val="1"/>
      <w:numFmt w:val="decimal"/>
      <w:lvlText w:val="%1."/>
      <w:lvlJc w:val="left"/>
      <w:pPr>
        <w:tabs>
          <w:tab w:val="num" w:pos="900"/>
        </w:tabs>
        <w:ind w:left="9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E69"/>
    <w:rsid w:val="0003484A"/>
    <w:rsid w:val="00043E2D"/>
    <w:rsid w:val="00062D59"/>
    <w:rsid w:val="000824E0"/>
    <w:rsid w:val="000A5C45"/>
    <w:rsid w:val="00126195"/>
    <w:rsid w:val="001458CB"/>
    <w:rsid w:val="0015127F"/>
    <w:rsid w:val="00163FCF"/>
    <w:rsid w:val="001652D8"/>
    <w:rsid w:val="00182812"/>
    <w:rsid w:val="001915A9"/>
    <w:rsid w:val="001B7403"/>
    <w:rsid w:val="001B775E"/>
    <w:rsid w:val="001F5151"/>
    <w:rsid w:val="00202A6A"/>
    <w:rsid w:val="002207E8"/>
    <w:rsid w:val="00230E62"/>
    <w:rsid w:val="00240F4C"/>
    <w:rsid w:val="00262971"/>
    <w:rsid w:val="00290F90"/>
    <w:rsid w:val="00291931"/>
    <w:rsid w:val="002B3E69"/>
    <w:rsid w:val="002B653A"/>
    <w:rsid w:val="002E0DF7"/>
    <w:rsid w:val="002E61DB"/>
    <w:rsid w:val="003075D4"/>
    <w:rsid w:val="00340C73"/>
    <w:rsid w:val="003475C3"/>
    <w:rsid w:val="0037781C"/>
    <w:rsid w:val="003807D4"/>
    <w:rsid w:val="00387CBC"/>
    <w:rsid w:val="00390F96"/>
    <w:rsid w:val="00394577"/>
    <w:rsid w:val="00394FBB"/>
    <w:rsid w:val="003B4ADA"/>
    <w:rsid w:val="003C5F81"/>
    <w:rsid w:val="003D0E1C"/>
    <w:rsid w:val="003F36A9"/>
    <w:rsid w:val="0042194C"/>
    <w:rsid w:val="00430A36"/>
    <w:rsid w:val="00446A7A"/>
    <w:rsid w:val="0045559E"/>
    <w:rsid w:val="004607D4"/>
    <w:rsid w:val="004A085C"/>
    <w:rsid w:val="004B5F42"/>
    <w:rsid w:val="004C0B25"/>
    <w:rsid w:val="004C4EC0"/>
    <w:rsid w:val="004E04D0"/>
    <w:rsid w:val="004E4D7A"/>
    <w:rsid w:val="004F4955"/>
    <w:rsid w:val="00503F6F"/>
    <w:rsid w:val="00516FFF"/>
    <w:rsid w:val="00536BFF"/>
    <w:rsid w:val="005464D9"/>
    <w:rsid w:val="00561DDA"/>
    <w:rsid w:val="00580611"/>
    <w:rsid w:val="00591F27"/>
    <w:rsid w:val="005A17A9"/>
    <w:rsid w:val="005B69BF"/>
    <w:rsid w:val="005C1117"/>
    <w:rsid w:val="005C43B2"/>
    <w:rsid w:val="005C4E8A"/>
    <w:rsid w:val="005E08E6"/>
    <w:rsid w:val="005F6B45"/>
    <w:rsid w:val="00602EFE"/>
    <w:rsid w:val="006070A6"/>
    <w:rsid w:val="00613F54"/>
    <w:rsid w:val="006141C4"/>
    <w:rsid w:val="006147CA"/>
    <w:rsid w:val="006161F7"/>
    <w:rsid w:val="006339F8"/>
    <w:rsid w:val="006541DA"/>
    <w:rsid w:val="006610E1"/>
    <w:rsid w:val="00674441"/>
    <w:rsid w:val="006779A5"/>
    <w:rsid w:val="00692854"/>
    <w:rsid w:val="006B430D"/>
    <w:rsid w:val="006D4463"/>
    <w:rsid w:val="006F2288"/>
    <w:rsid w:val="007010BD"/>
    <w:rsid w:val="00707BE7"/>
    <w:rsid w:val="00722A0B"/>
    <w:rsid w:val="007236A9"/>
    <w:rsid w:val="00734A0C"/>
    <w:rsid w:val="007357D8"/>
    <w:rsid w:val="007458E0"/>
    <w:rsid w:val="00762336"/>
    <w:rsid w:val="007743DE"/>
    <w:rsid w:val="00797C45"/>
    <w:rsid w:val="007A7009"/>
    <w:rsid w:val="007B21BF"/>
    <w:rsid w:val="007B79DD"/>
    <w:rsid w:val="007C1123"/>
    <w:rsid w:val="007D29F5"/>
    <w:rsid w:val="00810285"/>
    <w:rsid w:val="00810A8D"/>
    <w:rsid w:val="00815170"/>
    <w:rsid w:val="00817DC8"/>
    <w:rsid w:val="0082149F"/>
    <w:rsid w:val="00821E58"/>
    <w:rsid w:val="00822B54"/>
    <w:rsid w:val="00824CE3"/>
    <w:rsid w:val="008323F0"/>
    <w:rsid w:val="00844743"/>
    <w:rsid w:val="00850980"/>
    <w:rsid w:val="00851DDA"/>
    <w:rsid w:val="0085770E"/>
    <w:rsid w:val="0089184D"/>
    <w:rsid w:val="008A1B49"/>
    <w:rsid w:val="008E0166"/>
    <w:rsid w:val="008E3DB4"/>
    <w:rsid w:val="0093254E"/>
    <w:rsid w:val="009669E1"/>
    <w:rsid w:val="00972F7A"/>
    <w:rsid w:val="009849C3"/>
    <w:rsid w:val="0099199F"/>
    <w:rsid w:val="00992FFB"/>
    <w:rsid w:val="00997A9B"/>
    <w:rsid w:val="009A0874"/>
    <w:rsid w:val="009A415F"/>
    <w:rsid w:val="009B2C15"/>
    <w:rsid w:val="009C2D6A"/>
    <w:rsid w:val="009E5FDB"/>
    <w:rsid w:val="00A62A66"/>
    <w:rsid w:val="00A634A9"/>
    <w:rsid w:val="00A70C05"/>
    <w:rsid w:val="00A83C47"/>
    <w:rsid w:val="00AB7A3E"/>
    <w:rsid w:val="00AC7D31"/>
    <w:rsid w:val="00AD17AD"/>
    <w:rsid w:val="00AE2E22"/>
    <w:rsid w:val="00AE6C81"/>
    <w:rsid w:val="00AF210C"/>
    <w:rsid w:val="00B1495F"/>
    <w:rsid w:val="00B4067E"/>
    <w:rsid w:val="00B70A63"/>
    <w:rsid w:val="00B75CC3"/>
    <w:rsid w:val="00B921C4"/>
    <w:rsid w:val="00BC2997"/>
    <w:rsid w:val="00BC5960"/>
    <w:rsid w:val="00BC6383"/>
    <w:rsid w:val="00BD74D1"/>
    <w:rsid w:val="00BF5219"/>
    <w:rsid w:val="00C13A38"/>
    <w:rsid w:val="00C427B1"/>
    <w:rsid w:val="00C56736"/>
    <w:rsid w:val="00C67922"/>
    <w:rsid w:val="00C72A28"/>
    <w:rsid w:val="00C80659"/>
    <w:rsid w:val="00C835C2"/>
    <w:rsid w:val="00C84B9C"/>
    <w:rsid w:val="00CA4885"/>
    <w:rsid w:val="00CD2661"/>
    <w:rsid w:val="00D16EF4"/>
    <w:rsid w:val="00D62417"/>
    <w:rsid w:val="00DC55B2"/>
    <w:rsid w:val="00DD3E47"/>
    <w:rsid w:val="00E0125F"/>
    <w:rsid w:val="00E55D68"/>
    <w:rsid w:val="00E92335"/>
    <w:rsid w:val="00EA10A2"/>
    <w:rsid w:val="00EC4834"/>
    <w:rsid w:val="00EE743D"/>
    <w:rsid w:val="00F012FF"/>
    <w:rsid w:val="00F301DA"/>
    <w:rsid w:val="00F30D76"/>
    <w:rsid w:val="00F3719E"/>
    <w:rsid w:val="00F46950"/>
    <w:rsid w:val="00F61A74"/>
    <w:rsid w:val="00F80895"/>
    <w:rsid w:val="00FA6F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D1498-B7D2-42A3-AD4E-E1C2CA39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sz w:val="18"/>
      <w:szCs w:val="23"/>
    </w:rPr>
  </w:style>
  <w:style w:type="paragraph" w:styleId="ListParagraph">
    <w:name w:val="List Paragraph"/>
    <w:basedOn w:val="Normal"/>
    <w:uiPriority w:val="34"/>
    <w:qFormat/>
    <w:rsid w:val="00BF5219"/>
    <w:pPr>
      <w:ind w:left="720"/>
      <w:contextualSpacing/>
    </w:pPr>
  </w:style>
  <w:style w:type="paragraph" w:styleId="BalloonText">
    <w:name w:val="Balloon Text"/>
    <w:basedOn w:val="Normal"/>
    <w:link w:val="BalloonTextChar"/>
    <w:rsid w:val="007A7009"/>
    <w:rPr>
      <w:rFonts w:ascii="Segoe UI" w:hAnsi="Segoe UI" w:cs="Segoe UI"/>
      <w:sz w:val="18"/>
      <w:szCs w:val="18"/>
    </w:rPr>
  </w:style>
  <w:style w:type="character" w:customStyle="1" w:styleId="BalloonTextChar">
    <w:name w:val="Balloon Text Char"/>
    <w:basedOn w:val="DefaultParagraphFont"/>
    <w:link w:val="BalloonText"/>
    <w:rsid w:val="007A70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66791">
      <w:bodyDiv w:val="1"/>
      <w:marLeft w:val="0"/>
      <w:marRight w:val="0"/>
      <w:marTop w:val="0"/>
      <w:marBottom w:val="0"/>
      <w:divBdr>
        <w:top w:val="none" w:sz="0" w:space="0" w:color="auto"/>
        <w:left w:val="none" w:sz="0" w:space="0" w:color="auto"/>
        <w:bottom w:val="none" w:sz="0" w:space="0" w:color="auto"/>
        <w:right w:val="none" w:sz="0" w:space="0" w:color="auto"/>
      </w:divBdr>
    </w:div>
    <w:div w:id="759914623">
      <w:bodyDiv w:val="1"/>
      <w:marLeft w:val="0"/>
      <w:marRight w:val="0"/>
      <w:marTop w:val="0"/>
      <w:marBottom w:val="0"/>
      <w:divBdr>
        <w:top w:val="none" w:sz="0" w:space="0" w:color="auto"/>
        <w:left w:val="none" w:sz="0" w:space="0" w:color="auto"/>
        <w:bottom w:val="none" w:sz="0" w:space="0" w:color="auto"/>
        <w:right w:val="none" w:sz="0" w:space="0" w:color="auto"/>
      </w:divBdr>
    </w:div>
    <w:div w:id="1515457527">
      <w:bodyDiv w:val="1"/>
      <w:marLeft w:val="0"/>
      <w:marRight w:val="0"/>
      <w:marTop w:val="0"/>
      <w:marBottom w:val="0"/>
      <w:divBdr>
        <w:top w:val="none" w:sz="0" w:space="0" w:color="auto"/>
        <w:left w:val="none" w:sz="0" w:space="0" w:color="auto"/>
        <w:bottom w:val="none" w:sz="0" w:space="0" w:color="auto"/>
        <w:right w:val="none" w:sz="0" w:space="0" w:color="auto"/>
      </w:divBdr>
    </w:div>
    <w:div w:id="1711303534">
      <w:bodyDiv w:val="1"/>
      <w:marLeft w:val="0"/>
      <w:marRight w:val="0"/>
      <w:marTop w:val="0"/>
      <w:marBottom w:val="0"/>
      <w:divBdr>
        <w:top w:val="none" w:sz="0" w:space="0" w:color="auto"/>
        <w:left w:val="none" w:sz="0" w:space="0" w:color="auto"/>
        <w:bottom w:val="none" w:sz="0" w:space="0" w:color="auto"/>
        <w:right w:val="none" w:sz="0" w:space="0" w:color="auto"/>
      </w:divBdr>
    </w:div>
    <w:div w:id="18956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3002125669B4EA83E4D371A10DF68" ma:contentTypeVersion="0" ma:contentTypeDescription="Create a new document." ma:contentTypeScope="" ma:versionID="9989424f57cbb086094f259f8033f0d6">
  <xsd:schema xmlns:xsd="http://www.w3.org/2001/XMLSchema" xmlns:xs="http://www.w3.org/2001/XMLSchema" xmlns:p="http://schemas.microsoft.com/office/2006/metadata/properties" targetNamespace="http://schemas.microsoft.com/office/2006/metadata/properties" ma:root="true" ma:fieldsID="251219794743c7e789afe01fb5342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DB57B-9ED8-4361-84C6-9E5BCDC5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F7622A-9D50-4B71-B88F-1FCF10DB6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PLANNING BOARD</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dc:title>
  <dc:subject/>
  <dc:creator>Claire</dc:creator>
  <cp:keywords/>
  <dc:description/>
  <cp:lastModifiedBy>Clark,Michelle</cp:lastModifiedBy>
  <cp:revision>2</cp:revision>
  <cp:lastPrinted>2020-07-17T13:37:00Z</cp:lastPrinted>
  <dcterms:created xsi:type="dcterms:W3CDTF">2020-08-25T14:07:00Z</dcterms:created>
  <dcterms:modified xsi:type="dcterms:W3CDTF">2020-08-25T14:07:00Z</dcterms:modified>
</cp:coreProperties>
</file>